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4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639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«Приложение 4</w:t>
      </w:r>
      <w:r>
        <w:rPr>
          <w:sz w:val="24"/>
          <w:szCs w:val="22"/>
        </w:rPr>
      </w:r>
    </w:p>
    <w:p>
      <w:pPr>
        <w:pStyle w:val="639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2025 год </w:t>
        <w:br w:type="textWrapping" w:clear="all"/>
        <w:t xml:space="preserve">и на плановый период 2026 и 2027 годов» </w:t>
      </w:r>
      <w:r>
        <w:rPr>
          <w:sz w:val="24"/>
          <w:szCs w:val="22"/>
        </w:rPr>
      </w:r>
    </w:p>
    <w:p>
      <w:pPr>
        <w:pStyle w:val="639"/>
        <w:ind w:left="5664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9"/>
        <w:ind w:left="5664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9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плановый период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 xml:space="preserve">7</w:t>
      </w:r>
      <w:r>
        <w:rPr>
          <w:b/>
          <w:bCs/>
          <w:sz w:val="28"/>
          <w:szCs w:val="28"/>
        </w:rPr>
        <w:t xml:space="preserve"> годов по разделам, подразделам, целевым статьям, группам и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подгруппам видов расходов классификации расходов бюджет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39"/>
        <w:ind w:left="1418" w:right="1416"/>
        <w:jc w:val="both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9652" w:type="dxa"/>
        <w:tblInd w:w="95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4"/>
        <w:gridCol w:w="460"/>
        <w:gridCol w:w="550"/>
        <w:gridCol w:w="1829"/>
        <w:gridCol w:w="576"/>
        <w:gridCol w:w="1634"/>
        <w:gridCol w:w="1909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460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</w:r>
          </w:p>
        </w:tc>
        <w:tc>
          <w:tcPr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</w:t>
            </w:r>
            <w:r>
              <w:rPr>
                <w:sz w:val="24"/>
                <w:szCs w:val="24"/>
              </w:rPr>
            </w:r>
          </w:p>
        </w:tc>
        <w:tc>
          <w:tcPr>
            <w:tcW w:w="1829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3543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 (тыс.</w:t>
            </w: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  <w:t xml:space="preserve">рублей)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63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0" w:type="dxa"/>
            <w:vAlign w:val="center"/>
            <w:vMerge w:val="continue"/>
            <w:textDirection w:val="lrTb"/>
            <w:noWrap w:val="false"/>
          </w:tcPr>
          <w:p>
            <w:pPr>
              <w:pStyle w:val="63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0" w:type="dxa"/>
            <w:vAlign w:val="center"/>
            <w:vMerge w:val="continue"/>
            <w:textDirection w:val="lrTb"/>
            <w:noWrap w:val="false"/>
          </w:tcPr>
          <w:p>
            <w:pPr>
              <w:pStyle w:val="63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29" w:type="dxa"/>
            <w:vAlign w:val="center"/>
            <w:vMerge w:val="continue"/>
            <w:textDirection w:val="lrTb"/>
            <w:noWrap w:val="false"/>
          </w:tcPr>
          <w:p>
            <w:pPr>
              <w:pStyle w:val="63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pStyle w:val="639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34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</w:t>
            </w:r>
            <w:r>
              <w:rPr>
                <w:color w:val="000000"/>
                <w:sz w:val="24"/>
                <w:szCs w:val="24"/>
              </w:rPr>
              <w:t xml:space="preserve">2</w:t>
            </w:r>
            <w:r>
              <w:rPr>
                <w:color w:val="000000"/>
                <w:sz w:val="24"/>
                <w:szCs w:val="24"/>
              </w:rPr>
              <w:t xml:space="preserve">6</w:t>
            </w:r>
            <w:r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09" w:type="dxa"/>
            <w:vAlign w:val="bottom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</w:t>
            </w:r>
            <w:r>
              <w:rPr>
                <w:color w:val="000000"/>
                <w:sz w:val="24"/>
                <w:szCs w:val="24"/>
              </w:rPr>
              <w:t xml:space="preserve">7</w:t>
            </w:r>
            <w:r>
              <w:rPr>
                <w:color w:val="000000"/>
                <w:sz w:val="24"/>
                <w:szCs w:val="24"/>
              </w:rPr>
              <w:t xml:space="preserve"> год</w:t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639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652" w:type="dxa"/>
        <w:tblInd w:w="95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4"/>
        <w:gridCol w:w="460"/>
        <w:gridCol w:w="550"/>
        <w:gridCol w:w="1829"/>
        <w:gridCol w:w="576"/>
        <w:gridCol w:w="1634"/>
        <w:gridCol w:w="1909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bottom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Территориальный фонд обязательного медицинского страхования Московской области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214 825 658,0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228 795 895,0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Общегосударственные вопросы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01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1 077 644,7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1 097 704,5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1 077 644,7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1 097 704,5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1 077 644,7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1 097 704,5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</w:t>
            </w:r>
            <w:r>
              <w:rPr>
                <w:color w:val="000000"/>
                <w:sz w:val="24"/>
                <w:szCs w:val="24"/>
              </w:rPr>
              <w:t xml:space="preserve">0</w:t>
            </w:r>
            <w:r>
              <w:rPr>
                <w:color w:val="000000"/>
                <w:sz w:val="24"/>
                <w:szCs w:val="24"/>
              </w:rPr>
              <w:t xml:space="preserve">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1 077 644,7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1 097 704,5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</w:t>
            </w:r>
            <w:r>
              <w:rPr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1 077 644,7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1 097 704,5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Дополнительное финансовое обеспечение административно-управленческой деятельности Территориального фонда обязательного медицинского страхования</w:t>
            </w:r>
            <w:r>
              <w:rPr>
                <w:sz w:val="24"/>
                <w:szCs w:val="24"/>
              </w:rPr>
              <w:t xml:space="preserve"> Московской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15 640,0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15 643,0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14 028,5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14 028,5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14 028,5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14 028,5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1 611,5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1 614,5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01 7 02 06050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1 611,5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1 614,5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1 062 004,7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1 082 061,5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673 786,5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673 786,5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673 786,5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673 786,5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385 025,7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405 082,5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385 025,7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405 082,5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>
              <w:rPr>
                <w:color w:val="000000"/>
                <w:sz w:val="24"/>
                <w:szCs w:val="24"/>
              </w:rPr>
              <w:t xml:space="preserve">социальных </w:t>
            </w:r>
            <w:r>
              <w:rPr>
                <w:color w:val="000000"/>
                <w:sz w:val="24"/>
                <w:szCs w:val="24"/>
              </w:rPr>
              <w:t xml:space="preserve">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3 152,5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3 152,5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Исполнение судебных актов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3 036,5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3 036,5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Образование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07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2 720,4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2 861,9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Здравоохранение Подмосковья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</w:t>
            </w:r>
            <w:r>
              <w:rPr>
                <w:color w:val="000000"/>
                <w:sz w:val="24"/>
                <w:szCs w:val="24"/>
              </w:rPr>
              <w:t xml:space="preserve">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2 720,4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2 861,9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Здравоохранение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09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213 745 292,9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227 695 328,6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</w:t>
            </w:r>
            <w:r>
              <w:rPr>
                <w:color w:val="000000"/>
                <w:sz w:val="24"/>
                <w:szCs w:val="24"/>
              </w:rPr>
              <w:br w:type="textWrapping" w:clear="all"/>
              <w:t xml:space="preserve">в </w:t>
            </w:r>
            <w:r>
              <w:rPr>
                <w:color w:val="000000"/>
                <w:sz w:val="24"/>
                <w:szCs w:val="24"/>
              </w:rPr>
              <w:t xml:space="preserve">области здравоохранения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213 745 292,9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227 695 328,6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213 745 292,9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227 695 328,6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213 745 292,9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227 695 328,6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213 053 102,4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226 975 450,5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на территории субъектов Российской Федерации (в рамках базовой программы обязательного медицинского страхования) за счет иных источников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36 130,7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37 575,9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36 130,7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37 575,9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36 130,7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37 575,9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13 799 173,8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14 351 140,8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13 799 173,8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14 351 140,8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13 799 173,8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14 351 140,8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3 658 381,0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3 677 976,0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3 658 381,0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3 677 976,0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3 658 381,0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3 677 976,0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медицинской помощи, оказываемой гражданам,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не идентифицированным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и не застрахованным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программе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2 725 838,0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2 834 873,0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2 725 838,0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2 834 873,0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2 725 838,0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2 834 873,0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192 833 578,9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206 073 884,8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177 033 578,9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190 273 884,8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177 033 578,9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190 273 884,8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«Организация дополнительного профессионального образования медицинских работников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программам повышения квалификации, а также по приобретению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и проведению ремонта медицинского оборудования»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692 190,5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719 878,1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организации дополнительного профессионального образования медицинских работников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по программам повышения квалификации, а также по приобретению </w:t>
            </w:r>
            <w:r>
              <w:rPr>
                <w:color w:val="000000"/>
                <w:sz w:val="24"/>
                <w:szCs w:val="24"/>
              </w:rPr>
              <w:br w:type="textWrapping" w:clear="all"/>
            </w:r>
            <w:r>
              <w:rPr>
                <w:color w:val="000000"/>
                <w:sz w:val="24"/>
                <w:szCs w:val="24"/>
              </w:rPr>
              <w:t xml:space="preserve">и проведению ремонта медицинского оборудования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692 190,5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719 878,1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01 7 03 06060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692 190,5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719 878,1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бюджетным учреждениям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top"/>
            <w:textDirection w:val="lrTb"/>
            <w:noWrap w:val="false"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01 7 03 06060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692 190,5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719 878,1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РАСХОДОВ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60" w:type="dxa"/>
            <w:vAlign w:val="bottom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50" w:type="dxa"/>
            <w:vAlign w:val="bottom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34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214 825 658,0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228 795 895,0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639"/>
        <w:ind w:right="-1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».</w:t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6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4"/>
      <w:rPr>
        <w:rStyle w:val="645"/>
      </w:rPr>
      <w:framePr w:vAnchor="text" w:hAnchor="margin" w:xAlign="center" w:y="1"/>
    </w:pPr>
    <w:r>
      <w:rPr>
        <w:rStyle w:val="645"/>
      </w:rPr>
      <w:fldChar w:fldCharType="begin"/>
    </w:r>
    <w:r>
      <w:rPr>
        <w:rStyle w:val="645"/>
      </w:rPr>
      <w:instrText xml:space="preserve">PAGE  </w:instrText>
    </w:r>
    <w:r>
      <w:rPr>
        <w:rStyle w:val="645"/>
      </w:rPr>
      <w:fldChar w:fldCharType="separate"/>
    </w:r>
    <w:r>
      <w:rPr>
        <w:rStyle w:val="645"/>
      </w:rPr>
      <w:t xml:space="preserve">6</w:t>
    </w:r>
    <w:r>
      <w:rPr>
        <w:rStyle w:val="645"/>
      </w:rPr>
      <w:fldChar w:fldCharType="end"/>
    </w:r>
    <w:r>
      <w:rPr>
        <w:rStyle w:val="645"/>
      </w:rPr>
    </w:r>
    <w:r>
      <w:rPr>
        <w:rStyle w:val="645"/>
      </w:rPr>
    </w:r>
  </w:p>
  <w:p>
    <w:pPr>
      <w:pStyle w:val="644"/>
      <w:rPr>
        <w:rStyle w:val="645"/>
      </w:rPr>
      <w:framePr w:vAnchor="text" w:hAnchor="page" w:x="6382" w:y="1"/>
    </w:pPr>
    <w:r>
      <w:rPr>
        <w:rStyle w:val="645"/>
      </w:rPr>
    </w:r>
    <w:r>
      <w:rPr>
        <w:rStyle w:val="645"/>
      </w:rPr>
    </w:r>
  </w:p>
  <w:p>
    <w:pPr>
      <w:pStyle w:val="644"/>
      <w:jc w:val="center"/>
      <w:rPr>
        <w:lang w:val="en-US"/>
      </w:rPr>
    </w:pP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9"/>
    <w:next w:val="6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9"/>
    <w:next w:val="6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9"/>
    <w:next w:val="6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9"/>
    <w:next w:val="6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9"/>
    <w:next w:val="6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9"/>
    <w:next w:val="6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next w:val="639"/>
    <w:link w:val="639"/>
    <w:qFormat/>
    <w:pPr>
      <w:widowControl w:val="off"/>
    </w:pPr>
    <w:rPr>
      <w:lang w:val="ru-RU" w:eastAsia="ru-RU" w:bidi="ar-SA"/>
    </w:rPr>
  </w:style>
  <w:style w:type="paragraph" w:styleId="640">
    <w:name w:val="Заголовок 1"/>
    <w:basedOn w:val="639"/>
    <w:next w:val="639"/>
    <w:link w:val="648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character" w:styleId="641">
    <w:name w:val="Основной шрифт абзаца"/>
    <w:next w:val="641"/>
    <w:link w:val="639"/>
    <w:uiPriority w:val="1"/>
    <w:unhideWhenUsed/>
  </w:style>
  <w:style w:type="table" w:styleId="642">
    <w:name w:val="Обычная таблица"/>
    <w:next w:val="642"/>
    <w:link w:val="639"/>
    <w:uiPriority w:val="99"/>
    <w:semiHidden/>
    <w:unhideWhenUsed/>
    <w:tblPr/>
  </w:style>
  <w:style w:type="numbering" w:styleId="643">
    <w:name w:val="Нет списка"/>
    <w:next w:val="643"/>
    <w:link w:val="639"/>
    <w:uiPriority w:val="99"/>
    <w:semiHidden/>
    <w:unhideWhenUsed/>
  </w:style>
  <w:style w:type="paragraph" w:styleId="644">
    <w:name w:val="Верхний колонтитул"/>
    <w:basedOn w:val="639"/>
    <w:next w:val="644"/>
    <w:link w:val="639"/>
    <w:pPr>
      <w:widowControl/>
      <w:tabs>
        <w:tab w:val="center" w:pos="4677" w:leader="none"/>
        <w:tab w:val="right" w:pos="9355" w:leader="none"/>
      </w:tabs>
    </w:pPr>
  </w:style>
  <w:style w:type="character" w:styleId="645">
    <w:name w:val="Номер страницы"/>
    <w:basedOn w:val="641"/>
    <w:next w:val="645"/>
    <w:link w:val="639"/>
  </w:style>
  <w:style w:type="paragraph" w:styleId="646">
    <w:name w:val="Текст выноски"/>
    <w:basedOn w:val="639"/>
    <w:next w:val="646"/>
    <w:link w:val="639"/>
    <w:semiHidden/>
    <w:rPr>
      <w:rFonts w:ascii="Tahoma" w:hAnsi="Tahoma" w:cs="Tahoma"/>
      <w:sz w:val="16"/>
      <w:szCs w:val="16"/>
    </w:rPr>
  </w:style>
  <w:style w:type="paragraph" w:styleId="647">
    <w:name w:val="Схема документа"/>
    <w:basedOn w:val="639"/>
    <w:next w:val="647"/>
    <w:link w:val="639"/>
    <w:semiHidden/>
    <w:pPr>
      <w:shd w:val="clear" w:color="auto" w:fill="000080"/>
    </w:pPr>
    <w:rPr>
      <w:rFonts w:ascii="Tahoma" w:hAnsi="Tahoma" w:cs="Tahoma"/>
    </w:rPr>
  </w:style>
  <w:style w:type="character" w:styleId="648">
    <w:name w:val="Заголовок 1 Знак"/>
    <w:next w:val="648"/>
    <w:link w:val="640"/>
    <w:rPr>
      <w:sz w:val="24"/>
      <w:szCs w:val="24"/>
    </w:rPr>
  </w:style>
  <w:style w:type="paragraph" w:styleId="649">
    <w:name w:val="Абзац списка"/>
    <w:basedOn w:val="639"/>
    <w:next w:val="649"/>
    <w:link w:val="639"/>
    <w:uiPriority w:val="34"/>
    <w:qFormat/>
    <w:pPr>
      <w:contextualSpacing/>
      <w:ind w:left="720"/>
    </w:pPr>
  </w:style>
  <w:style w:type="character" w:styleId="5030" w:default="1">
    <w:name w:val="Default Paragraph Font"/>
    <w:uiPriority w:val="1"/>
    <w:semiHidden/>
    <w:unhideWhenUsed/>
  </w:style>
  <w:style w:type="numbering" w:styleId="5031" w:default="1">
    <w:name w:val="No List"/>
    <w:uiPriority w:val="99"/>
    <w:semiHidden/>
    <w:unhideWhenUsed/>
  </w:style>
  <w:style w:type="table" w:styleId="50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187</cp:revision>
  <dcterms:created xsi:type="dcterms:W3CDTF">2019-11-12T11:39:00Z</dcterms:created>
  <dcterms:modified xsi:type="dcterms:W3CDTF">2025-05-20T07:05:00Z</dcterms:modified>
  <cp:version>1048576</cp:version>
</cp:coreProperties>
</file>